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F231" w14:textId="535676F4" w:rsidR="00D60B6E" w:rsidRPr="00535351" w:rsidRDefault="00000000">
      <w:pPr>
        <w:jc w:val="center"/>
        <w:rPr>
          <w:b/>
          <w:sz w:val="36"/>
          <w:szCs w:val="36"/>
          <w:lang w:val="pt-PT"/>
        </w:rPr>
      </w:pPr>
      <w:r w:rsidRPr="00535351">
        <w:rPr>
          <w:b/>
          <w:sz w:val="36"/>
          <w:szCs w:val="36"/>
          <w:lang w:val="pt-PT"/>
        </w:rPr>
        <w:t>Braga 25: balanço do primeiro semestre recorda 728 mil</w:t>
      </w:r>
      <w:r w:rsidRPr="00535351">
        <w:rPr>
          <w:b/>
          <w:color w:val="FF0000"/>
          <w:sz w:val="36"/>
          <w:szCs w:val="36"/>
          <w:lang w:val="pt-PT"/>
        </w:rPr>
        <w:t xml:space="preserve"> </w:t>
      </w:r>
      <w:r w:rsidRPr="00535351">
        <w:rPr>
          <w:b/>
          <w:sz w:val="36"/>
          <w:szCs w:val="36"/>
          <w:lang w:val="pt-PT"/>
        </w:rPr>
        <w:t>espetadores</w:t>
      </w:r>
      <w:r w:rsidRPr="00535351">
        <w:rPr>
          <w:b/>
          <w:color w:val="FF0000"/>
          <w:sz w:val="36"/>
          <w:szCs w:val="36"/>
          <w:lang w:val="pt-PT"/>
        </w:rPr>
        <w:t xml:space="preserve"> </w:t>
      </w:r>
      <w:r w:rsidRPr="00535351">
        <w:rPr>
          <w:b/>
          <w:sz w:val="36"/>
          <w:szCs w:val="36"/>
          <w:lang w:val="pt-PT"/>
        </w:rPr>
        <w:t>e mais de 1000 eventos</w:t>
      </w:r>
    </w:p>
    <w:p w14:paraId="738BF232" w14:textId="77777777" w:rsidR="00D60B6E" w:rsidRPr="005229CD" w:rsidRDefault="00D60B6E">
      <w:pPr>
        <w:jc w:val="center"/>
        <w:rPr>
          <w:lang w:val="pt-PT"/>
        </w:rPr>
      </w:pPr>
    </w:p>
    <w:p w14:paraId="738BF233" w14:textId="77777777" w:rsidR="00D60B6E" w:rsidRPr="005229CD" w:rsidRDefault="00000000">
      <w:pPr>
        <w:rPr>
          <w:lang w:val="pt-PT"/>
        </w:rPr>
      </w:pPr>
      <w:r w:rsidRPr="005229CD">
        <w:rPr>
          <w:lang w:val="pt-PT"/>
        </w:rPr>
        <w:t xml:space="preserve">Em forma de balanço dos primeiros seis meses da Capital Portuguesa da Cultura, a Braga 25 revela alguns números de participação nas várias atividades programadas desde o mês de janeiro até 15 de junho, data final de recolha dos dados pela Equipa de Missão Braga 25, que inclui recolha de dados pela Faz Cultura - Empresa Municipal de Cultura de Braga e pela Divisão de Cultura do Município de Braga. </w:t>
      </w:r>
    </w:p>
    <w:p w14:paraId="738BF234" w14:textId="77777777" w:rsidR="00D60B6E" w:rsidRPr="005229CD" w:rsidRDefault="00D60B6E">
      <w:pPr>
        <w:rPr>
          <w:lang w:val="pt-PT"/>
        </w:rPr>
      </w:pPr>
    </w:p>
    <w:p w14:paraId="738BF235" w14:textId="77777777" w:rsidR="00D60B6E" w:rsidRPr="005229CD" w:rsidRDefault="00000000">
      <w:pPr>
        <w:rPr>
          <w:lang w:val="pt-PT"/>
        </w:rPr>
      </w:pPr>
      <w:r w:rsidRPr="005229CD">
        <w:rPr>
          <w:lang w:val="pt-PT"/>
        </w:rPr>
        <w:t xml:space="preserve">No que diz respeito ao número de iniciativas, a Braga 25 registou um total de </w:t>
      </w:r>
      <w:r w:rsidRPr="005229CD">
        <w:rPr>
          <w:b/>
          <w:lang w:val="pt-PT"/>
        </w:rPr>
        <w:t xml:space="preserve">1069 atividades artísticas </w:t>
      </w:r>
      <w:r w:rsidRPr="005229CD">
        <w:rPr>
          <w:lang w:val="pt-PT"/>
        </w:rPr>
        <w:t xml:space="preserve">incluídas neste programa, dos quais </w:t>
      </w:r>
      <w:r w:rsidRPr="005229CD">
        <w:rPr>
          <w:b/>
          <w:lang w:val="pt-PT"/>
        </w:rPr>
        <w:t>312 espetáculos</w:t>
      </w:r>
      <w:r w:rsidRPr="005229CD">
        <w:rPr>
          <w:lang w:val="pt-PT"/>
        </w:rPr>
        <w:t xml:space="preserve">, </w:t>
      </w:r>
      <w:r w:rsidRPr="005229CD">
        <w:rPr>
          <w:b/>
          <w:lang w:val="pt-PT"/>
        </w:rPr>
        <w:t>70 exposições</w:t>
      </w:r>
      <w:r w:rsidRPr="005229CD">
        <w:rPr>
          <w:lang w:val="pt-PT"/>
        </w:rPr>
        <w:t>,</w:t>
      </w:r>
      <w:r w:rsidRPr="005229CD">
        <w:rPr>
          <w:b/>
          <w:lang w:val="pt-PT"/>
        </w:rPr>
        <w:t xml:space="preserve"> 324 ações de mediação e participação</w:t>
      </w:r>
      <w:r w:rsidRPr="005229CD">
        <w:rPr>
          <w:lang w:val="pt-PT"/>
        </w:rPr>
        <w:t xml:space="preserve"> e </w:t>
      </w:r>
      <w:r w:rsidRPr="005229CD">
        <w:rPr>
          <w:b/>
          <w:lang w:val="pt-PT"/>
        </w:rPr>
        <w:t>47 residências artísticas</w:t>
      </w:r>
      <w:r w:rsidRPr="005229CD">
        <w:rPr>
          <w:lang w:val="pt-PT"/>
        </w:rPr>
        <w:t xml:space="preserve">. Ao todo, desde o início do ano, a Capital Portuguesa da Cultura registou o total de </w:t>
      </w:r>
      <w:r w:rsidRPr="005229CD">
        <w:rPr>
          <w:b/>
          <w:lang w:val="pt-PT"/>
        </w:rPr>
        <w:t>728 656 espetadores</w:t>
      </w:r>
      <w:r w:rsidRPr="005229CD">
        <w:rPr>
          <w:lang w:val="pt-PT"/>
        </w:rPr>
        <w:t xml:space="preserve">: </w:t>
      </w:r>
      <w:r w:rsidRPr="005229CD">
        <w:rPr>
          <w:b/>
          <w:lang w:val="pt-PT"/>
        </w:rPr>
        <w:t>52.948</w:t>
      </w:r>
      <w:r w:rsidRPr="005229CD">
        <w:rPr>
          <w:lang w:val="pt-PT"/>
        </w:rPr>
        <w:t xml:space="preserve"> visitantes em espetáculos musicais, 614.795 em exposições, 9.254 espetadores em teatro e 6.892 em espetáculos que abrangem mais do que uma prática artística. </w:t>
      </w:r>
    </w:p>
    <w:p w14:paraId="738BF236" w14:textId="77777777" w:rsidR="00D60B6E" w:rsidRPr="005229CD" w:rsidRDefault="00D60B6E">
      <w:pPr>
        <w:rPr>
          <w:lang w:val="pt-PT"/>
        </w:rPr>
      </w:pPr>
    </w:p>
    <w:p w14:paraId="738BF237" w14:textId="77777777" w:rsidR="00D60B6E" w:rsidRPr="005229CD" w:rsidRDefault="00000000">
      <w:pPr>
        <w:rPr>
          <w:lang w:val="pt-PT"/>
        </w:rPr>
      </w:pPr>
      <w:r w:rsidRPr="005229CD">
        <w:rPr>
          <w:lang w:val="pt-PT"/>
        </w:rPr>
        <w:t xml:space="preserve">Relativamente ao desenho da </w:t>
      </w:r>
      <w:r w:rsidRPr="005229CD">
        <w:rPr>
          <w:b/>
          <w:lang w:val="pt-PT"/>
        </w:rPr>
        <w:t>programação da Braga 25</w:t>
      </w:r>
      <w:r w:rsidRPr="005229CD">
        <w:rPr>
          <w:lang w:val="pt-PT"/>
        </w:rPr>
        <w:t xml:space="preserve">, </w:t>
      </w:r>
      <w:r w:rsidRPr="005229CD">
        <w:rPr>
          <w:b/>
          <w:lang w:val="pt-PT"/>
        </w:rPr>
        <w:t>54% dos artistas</w:t>
      </w:r>
      <w:r w:rsidRPr="005229CD">
        <w:rPr>
          <w:lang w:val="pt-PT"/>
        </w:rPr>
        <w:t xml:space="preserve"> programados durante este período são </w:t>
      </w:r>
      <w:r w:rsidRPr="005229CD">
        <w:rPr>
          <w:b/>
          <w:lang w:val="pt-PT"/>
        </w:rPr>
        <w:t>artistas locais</w:t>
      </w:r>
      <w:r w:rsidRPr="005229CD">
        <w:rPr>
          <w:lang w:val="pt-PT"/>
        </w:rPr>
        <w:t xml:space="preserve">, sendo os restantes </w:t>
      </w:r>
      <w:r w:rsidRPr="005229CD">
        <w:rPr>
          <w:b/>
          <w:lang w:val="pt-PT"/>
        </w:rPr>
        <w:t>30% artistas nacionais</w:t>
      </w:r>
      <w:r w:rsidRPr="005229CD">
        <w:rPr>
          <w:lang w:val="pt-PT"/>
        </w:rPr>
        <w:t xml:space="preserve"> e </w:t>
      </w:r>
      <w:r w:rsidRPr="005229CD">
        <w:rPr>
          <w:b/>
          <w:lang w:val="pt-PT"/>
        </w:rPr>
        <w:t>16% convidados internacionais</w:t>
      </w:r>
      <w:r w:rsidRPr="005229CD">
        <w:rPr>
          <w:lang w:val="pt-PT"/>
        </w:rPr>
        <w:t xml:space="preserve">. É de realçar a quantidade de parcerias desenvolvidas ao longo dos últimos seis meses, num esforço de programação em rede: </w:t>
      </w:r>
      <w:r w:rsidRPr="005229CD">
        <w:rPr>
          <w:b/>
          <w:lang w:val="pt-PT"/>
        </w:rPr>
        <w:t>153 das entidades artísticas são locais</w:t>
      </w:r>
      <w:r w:rsidRPr="005229CD">
        <w:rPr>
          <w:lang w:val="pt-PT"/>
        </w:rPr>
        <w:t xml:space="preserve">, com </w:t>
      </w:r>
      <w:r w:rsidRPr="005229CD">
        <w:rPr>
          <w:b/>
          <w:lang w:val="pt-PT"/>
        </w:rPr>
        <w:t xml:space="preserve">56 parceiros nacionais </w:t>
      </w:r>
      <w:r w:rsidRPr="005229CD">
        <w:rPr>
          <w:lang w:val="pt-PT"/>
        </w:rPr>
        <w:t xml:space="preserve">e </w:t>
      </w:r>
      <w:r w:rsidRPr="005229CD">
        <w:rPr>
          <w:b/>
          <w:lang w:val="pt-PT"/>
        </w:rPr>
        <w:t>19 internacionais</w:t>
      </w:r>
      <w:r w:rsidRPr="005229CD">
        <w:rPr>
          <w:lang w:val="pt-PT"/>
        </w:rPr>
        <w:t xml:space="preserve">, com destaque para as parcerias feitas com a Galiza, em concreto nos projetos Forma da Vizinhança, </w:t>
      </w:r>
      <w:proofErr w:type="spellStart"/>
      <w:r w:rsidRPr="005229CD">
        <w:rPr>
          <w:lang w:val="pt-PT"/>
        </w:rPr>
        <w:t>Square</w:t>
      </w:r>
      <w:proofErr w:type="spellEnd"/>
      <w:r w:rsidRPr="005229CD">
        <w:rPr>
          <w:lang w:val="pt-PT"/>
        </w:rPr>
        <w:t xml:space="preserve">, Extremo, Festival Castro-Galaico e Convergências. </w:t>
      </w:r>
    </w:p>
    <w:p w14:paraId="738BF238" w14:textId="77777777" w:rsidR="00D60B6E" w:rsidRPr="005229CD" w:rsidRDefault="00000000">
      <w:pPr>
        <w:spacing w:before="240" w:after="240"/>
        <w:rPr>
          <w:lang w:val="pt-PT"/>
        </w:rPr>
      </w:pPr>
      <w:r w:rsidRPr="005229CD">
        <w:rPr>
          <w:lang w:val="pt-PT"/>
        </w:rPr>
        <w:t>No que diz respeito aos</w:t>
      </w:r>
      <w:r w:rsidRPr="005229CD">
        <w:rPr>
          <w:b/>
          <w:lang w:val="pt-PT"/>
        </w:rPr>
        <w:t xml:space="preserve"> dados económicos</w:t>
      </w:r>
      <w:r w:rsidRPr="005229CD">
        <w:rPr>
          <w:lang w:val="pt-PT"/>
        </w:rPr>
        <w:t xml:space="preserve">, é possível assinalar uma evolução positiva nos indicadores de dormidas na cidade de Braga, especificamente nos meses de março e abril de 2025, que registaram uma evolução de 18% e 13%, respetivamente, mais 7.8% relativamente a 2024. </w:t>
      </w:r>
    </w:p>
    <w:p w14:paraId="738BF239" w14:textId="77777777" w:rsidR="00D60B6E" w:rsidRPr="005229CD" w:rsidRDefault="00000000">
      <w:pPr>
        <w:rPr>
          <w:lang w:val="pt-PT"/>
        </w:rPr>
      </w:pPr>
      <w:r w:rsidRPr="005229CD">
        <w:rPr>
          <w:lang w:val="pt-PT"/>
        </w:rPr>
        <w:t xml:space="preserve">Num esforço contínuo de tornar a cultura acessível a todos, foram registadas, ao todo, 575 atividades com medidas de acessibilidade, mais de metade do total programado nos primeiros seis meses do ano. 47 dessas sessões foram adaptadas e foram realizados 20 espetáculos com pessoas com necessidades específicas. </w:t>
      </w:r>
    </w:p>
    <w:p w14:paraId="738BF23A" w14:textId="77777777" w:rsidR="00D60B6E" w:rsidRPr="005229CD" w:rsidRDefault="00D60B6E">
      <w:pPr>
        <w:rPr>
          <w:lang w:val="pt-PT"/>
        </w:rPr>
      </w:pPr>
    </w:p>
    <w:p w14:paraId="738BF253" w14:textId="77777777" w:rsidR="00D60B6E" w:rsidRDefault="00D60B6E">
      <w:pPr>
        <w:rPr>
          <w:strike/>
          <w:lang w:val="pt-PT"/>
        </w:rPr>
      </w:pPr>
    </w:p>
    <w:p w14:paraId="70AA777F" w14:textId="17375048" w:rsidR="00F06CF0" w:rsidRPr="005229CD" w:rsidRDefault="00F06CF0">
      <w:pPr>
        <w:rPr>
          <w:strike/>
          <w:lang w:val="pt-PT"/>
        </w:rPr>
      </w:pPr>
      <w:r w:rsidRPr="00F06CF0">
        <w:rPr>
          <w:lang w:val="pt-PT"/>
        </w:rPr>
        <w:t>Mais informações em</w:t>
      </w:r>
      <w:r>
        <w:rPr>
          <w:strike/>
          <w:lang w:val="pt-PT"/>
        </w:rPr>
        <w:t xml:space="preserve"> </w:t>
      </w:r>
      <w:hyperlink r:id="rId6">
        <w:r w:rsidRPr="00296914">
          <w:rPr>
            <w:color w:val="1155CC"/>
            <w:u w:val="single"/>
            <w:lang w:val="pt-PT"/>
          </w:rPr>
          <w:t>braga25.pt</w:t>
        </w:r>
      </w:hyperlink>
      <w:r w:rsidRPr="00296914">
        <w:rPr>
          <w:lang w:val="pt-PT"/>
        </w:rPr>
        <w:t>.</w:t>
      </w:r>
    </w:p>
    <w:sectPr w:rsidR="00F06CF0" w:rsidRPr="005229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BC1E3" w14:textId="77777777" w:rsidR="00D66393" w:rsidRDefault="00D66393">
      <w:pPr>
        <w:spacing w:line="240" w:lineRule="auto"/>
      </w:pPr>
      <w:r>
        <w:separator/>
      </w:r>
    </w:p>
  </w:endnote>
  <w:endnote w:type="continuationSeparator" w:id="0">
    <w:p w14:paraId="03E1BC48" w14:textId="77777777" w:rsidR="00D66393" w:rsidRDefault="00D6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F255" w14:textId="77777777" w:rsidR="00D60B6E" w:rsidRDefault="00000000">
    <w:pPr>
      <w:spacing w:after="160" w:line="279" w:lineRule="auto"/>
    </w:pPr>
    <w:r>
      <w:rPr>
        <w:rFonts w:ascii="Aptos" w:eastAsia="Aptos" w:hAnsi="Aptos" w:cs="Aptos"/>
        <w:noProof/>
        <w:sz w:val="24"/>
        <w:szCs w:val="24"/>
      </w:rPr>
      <w:drawing>
        <wp:inline distT="114300" distB="114300" distL="114300" distR="114300" wp14:anchorId="738BF25A" wp14:editId="738BF25B">
          <wp:extent cx="1785938" cy="4704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5938" cy="47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29BB" w14:textId="77777777" w:rsidR="00D66393" w:rsidRDefault="00D66393">
      <w:pPr>
        <w:spacing w:line="240" w:lineRule="auto"/>
      </w:pPr>
      <w:r>
        <w:separator/>
      </w:r>
    </w:p>
  </w:footnote>
  <w:footnote w:type="continuationSeparator" w:id="0">
    <w:p w14:paraId="44D7DE34" w14:textId="77777777" w:rsidR="00D66393" w:rsidRDefault="00D6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F254" w14:textId="77777777" w:rsidR="00D60B6E" w:rsidRDefault="00000000">
    <w:pPr>
      <w:spacing w:after="160" w:line="279" w:lineRule="auto"/>
    </w:pPr>
    <w:r>
      <w:rPr>
        <w:rFonts w:ascii="Aptos" w:eastAsia="Aptos" w:hAnsi="Aptos" w:cs="Aptos"/>
        <w:noProof/>
        <w:sz w:val="24"/>
        <w:szCs w:val="24"/>
      </w:rPr>
      <w:drawing>
        <wp:inline distT="114300" distB="114300" distL="114300" distR="114300" wp14:anchorId="738BF256" wp14:editId="738BF257">
          <wp:extent cx="1347788" cy="688386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6320" r="51693"/>
                  <a:stretch>
                    <a:fillRect/>
                  </a:stretch>
                </pic:blipFill>
                <pic:spPr>
                  <a:xfrm>
                    <a:off x="0" y="0"/>
                    <a:ext cx="1347788" cy="6883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ptos" w:eastAsia="Aptos" w:hAnsi="Aptos" w:cs="Aptos"/>
        <w:sz w:val="24"/>
        <w:szCs w:val="24"/>
      </w:rPr>
      <w:tab/>
    </w:r>
    <w:r>
      <w:rPr>
        <w:rFonts w:ascii="Aptos" w:eastAsia="Aptos" w:hAnsi="Aptos" w:cs="Aptos"/>
        <w:sz w:val="24"/>
        <w:szCs w:val="24"/>
      </w:rPr>
      <w:tab/>
    </w:r>
    <w:r>
      <w:rPr>
        <w:rFonts w:ascii="Aptos" w:eastAsia="Aptos" w:hAnsi="Aptos" w:cs="Aptos"/>
        <w:sz w:val="24"/>
        <w:szCs w:val="24"/>
      </w:rPr>
      <w:tab/>
    </w:r>
    <w:r>
      <w:rPr>
        <w:rFonts w:ascii="Aptos" w:eastAsia="Aptos" w:hAnsi="Aptos" w:cs="Aptos"/>
        <w:sz w:val="24"/>
        <w:szCs w:val="24"/>
      </w:rPr>
      <w:tab/>
    </w:r>
    <w:r>
      <w:rPr>
        <w:rFonts w:ascii="Aptos" w:eastAsia="Aptos" w:hAnsi="Aptos" w:cs="Aptos"/>
        <w:sz w:val="24"/>
        <w:szCs w:val="24"/>
      </w:rPr>
      <w:tab/>
    </w:r>
    <w:r>
      <w:rPr>
        <w:rFonts w:ascii="Aptos" w:eastAsia="Aptos" w:hAnsi="Aptos" w:cs="Aptos"/>
        <w:sz w:val="24"/>
        <w:szCs w:val="24"/>
      </w:rPr>
      <w:tab/>
    </w:r>
    <w:r>
      <w:rPr>
        <w:rFonts w:ascii="Aptos" w:eastAsia="Aptos" w:hAnsi="Aptos" w:cs="Aptos"/>
        <w:noProof/>
        <w:sz w:val="24"/>
        <w:szCs w:val="24"/>
      </w:rPr>
      <w:drawing>
        <wp:inline distT="114300" distB="114300" distL="114300" distR="114300" wp14:anchorId="738BF258" wp14:editId="738BF259">
          <wp:extent cx="1633538" cy="825647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47674" r="9634"/>
                  <a:stretch>
                    <a:fillRect/>
                  </a:stretch>
                </pic:blipFill>
                <pic:spPr>
                  <a:xfrm>
                    <a:off x="0" y="0"/>
                    <a:ext cx="1633538" cy="825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6E"/>
    <w:rsid w:val="005229CD"/>
    <w:rsid w:val="00535351"/>
    <w:rsid w:val="008413A3"/>
    <w:rsid w:val="00D60B6E"/>
    <w:rsid w:val="00D66393"/>
    <w:rsid w:val="00F0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F231"/>
  <w15:docId w15:val="{E142A702-DD03-421D-B343-55B9D2D7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aga25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Dantas</cp:lastModifiedBy>
  <cp:revision>4</cp:revision>
  <dcterms:created xsi:type="dcterms:W3CDTF">2025-06-30T14:33:00Z</dcterms:created>
  <dcterms:modified xsi:type="dcterms:W3CDTF">2025-06-30T14:41:00Z</dcterms:modified>
</cp:coreProperties>
</file>