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FFC3A" w14:textId="77777777" w:rsidR="007B1A2F" w:rsidRDefault="007B1A2F" w:rsidP="007B1A2F">
      <w:pPr>
        <w:rPr>
          <w:sz w:val="40"/>
          <w:szCs w:val="40"/>
          <w:lang w:val="pt-PT"/>
        </w:rPr>
      </w:pPr>
    </w:p>
    <w:p w14:paraId="10248A41" w14:textId="45982DCF" w:rsidR="00370A05" w:rsidRPr="00370A05" w:rsidRDefault="00370A05" w:rsidP="00370A05">
      <w:pPr>
        <w:rPr>
          <w:lang w:val="pt-PT"/>
        </w:rPr>
      </w:pPr>
      <w:r w:rsidRPr="00370A05">
        <w:rPr>
          <w:b/>
          <w:bCs/>
          <w:sz w:val="40"/>
          <w:szCs w:val="40"/>
          <w:lang w:val="pt-PT"/>
        </w:rPr>
        <w:t>Projeto da Capital Portuguesa da Cultura transforma quiosques da cidade de Braga em pequenos dispositivos expositivos</w:t>
      </w:r>
      <w:r w:rsidRPr="00370A05">
        <w:rPr>
          <w:lang w:val="pt-PT"/>
        </w:rPr>
        <w:t xml:space="preserve"> </w:t>
      </w:r>
    </w:p>
    <w:p w14:paraId="23B3C202" w14:textId="64D8A392" w:rsidR="007B1A2F" w:rsidRPr="001A33FF" w:rsidRDefault="007B1A2F" w:rsidP="007B1A2F">
      <w:pPr>
        <w:rPr>
          <w:b/>
          <w:sz w:val="20"/>
          <w:szCs w:val="20"/>
          <w:lang w:val="pt-PT"/>
        </w:rPr>
      </w:pPr>
    </w:p>
    <w:p w14:paraId="388087C0" w14:textId="484D48A1" w:rsidR="004F6474" w:rsidRDefault="008A42B2" w:rsidP="007700A8">
      <w:pPr>
        <w:spacing w:afterLines="100" w:after="240"/>
        <w:rPr>
          <w:lang w:val="pt-PT"/>
        </w:rPr>
      </w:pPr>
      <w:r w:rsidRPr="008A42B2">
        <w:rPr>
          <w:sz w:val="28"/>
          <w:szCs w:val="28"/>
          <w:lang w:val="pt-PT"/>
        </w:rPr>
        <w:t>O Contra-Quiosque desafi</w:t>
      </w:r>
      <w:r>
        <w:rPr>
          <w:sz w:val="28"/>
          <w:szCs w:val="28"/>
          <w:lang w:val="pt-PT"/>
        </w:rPr>
        <w:t>a</w:t>
      </w:r>
      <w:r w:rsidRPr="008A42B2">
        <w:rPr>
          <w:sz w:val="28"/>
          <w:szCs w:val="28"/>
          <w:lang w:val="pt-PT"/>
        </w:rPr>
        <w:t xml:space="preserve"> cinco artistas a </w:t>
      </w:r>
      <w:r w:rsidRPr="008A42B2">
        <w:rPr>
          <w:rFonts w:eastAsiaTheme="minorHAnsi" w:cstheme="minorBidi"/>
          <w:sz w:val="28"/>
          <w:szCs w:val="28"/>
          <w:lang w:val="pt-PT"/>
        </w:rPr>
        <w:t>revisita</w:t>
      </w:r>
      <w:r w:rsidRPr="008A42B2">
        <w:rPr>
          <w:sz w:val="28"/>
          <w:szCs w:val="28"/>
          <w:lang w:val="pt-PT"/>
        </w:rPr>
        <w:t>r</w:t>
      </w:r>
      <w:r w:rsidRPr="008A42B2">
        <w:rPr>
          <w:rFonts w:eastAsiaTheme="minorHAnsi" w:cstheme="minorBidi"/>
          <w:sz w:val="28"/>
          <w:szCs w:val="28"/>
          <w:lang w:val="pt-PT"/>
        </w:rPr>
        <w:t xml:space="preserve"> e reabilita</w:t>
      </w:r>
      <w:r w:rsidRPr="008A42B2">
        <w:rPr>
          <w:sz w:val="28"/>
          <w:szCs w:val="28"/>
          <w:lang w:val="pt-PT"/>
        </w:rPr>
        <w:t>r</w:t>
      </w:r>
      <w:r w:rsidRPr="008A42B2">
        <w:rPr>
          <w:rFonts w:eastAsiaTheme="minorHAnsi" w:cstheme="minorBidi"/>
          <w:sz w:val="28"/>
          <w:szCs w:val="28"/>
          <w:lang w:val="pt-PT"/>
        </w:rPr>
        <w:t xml:space="preserve"> o legado</w:t>
      </w:r>
      <w:r w:rsidR="00B73C85">
        <w:rPr>
          <w:rFonts w:eastAsiaTheme="minorHAnsi" w:cstheme="minorBidi"/>
          <w:sz w:val="28"/>
          <w:szCs w:val="28"/>
          <w:lang w:val="pt-PT"/>
        </w:rPr>
        <w:t xml:space="preserve"> bracarense através</w:t>
      </w:r>
      <w:r w:rsidRPr="008A42B2">
        <w:rPr>
          <w:rFonts w:eastAsiaTheme="minorHAnsi" w:cstheme="minorBidi"/>
          <w:sz w:val="28"/>
          <w:szCs w:val="28"/>
          <w:lang w:val="pt-PT"/>
        </w:rPr>
        <w:t xml:space="preserve"> de cinco </w:t>
      </w:r>
      <w:r w:rsidRPr="008A42B2">
        <w:rPr>
          <w:sz w:val="28"/>
          <w:szCs w:val="28"/>
          <w:lang w:val="pt-PT"/>
        </w:rPr>
        <w:t>destas peças em desuso</w:t>
      </w:r>
      <w:r w:rsidR="008D670E" w:rsidRPr="008A42B2">
        <w:rPr>
          <w:sz w:val="28"/>
          <w:szCs w:val="28"/>
          <w:lang w:val="pt-PT"/>
        </w:rPr>
        <w:br/>
      </w:r>
      <w:r w:rsidR="008D670E" w:rsidRPr="008D670E">
        <w:rPr>
          <w:lang w:val="pt-PT"/>
        </w:rPr>
        <w:br/>
      </w:r>
      <w:r w:rsidR="00164BF6" w:rsidRPr="00164BF6">
        <w:rPr>
          <w:lang w:val="pt-PT"/>
        </w:rPr>
        <w:t>Os Space Transcribers, curadores desta iniciativa, referem que a</w:t>
      </w:r>
      <w:r w:rsidR="00164BF6" w:rsidRPr="00C37C87">
        <w:rPr>
          <w:lang w:val="pt-PT"/>
        </w:rPr>
        <w:t xml:space="preserve"> intenção é desvendar e debater narrativas que ficaram fora dos discursos e representações predominantes</w:t>
      </w:r>
      <w:r w:rsidR="00164BF6" w:rsidRPr="00164BF6">
        <w:rPr>
          <w:lang w:val="pt-PT"/>
        </w:rPr>
        <w:t>. Deste modo, o espaço público é invadido por estas temáticas,</w:t>
      </w:r>
      <w:r w:rsidR="00164BF6" w:rsidRPr="00C37C87">
        <w:rPr>
          <w:lang w:val="pt-PT"/>
        </w:rPr>
        <w:t xml:space="preserve"> </w:t>
      </w:r>
      <w:r w:rsidR="00164BF6" w:rsidRPr="00164BF6">
        <w:rPr>
          <w:lang w:val="pt-PT"/>
        </w:rPr>
        <w:t>designadamente, relativas</w:t>
      </w:r>
      <w:r w:rsidR="00164BF6" w:rsidRPr="00C37C87">
        <w:rPr>
          <w:lang w:val="pt-PT"/>
        </w:rPr>
        <w:t xml:space="preserve"> a migrantes, comunidades multiculturais ou grupos LGBTQIA+, bem como os ecossistemas.</w:t>
      </w:r>
    </w:p>
    <w:p w14:paraId="5160A156" w14:textId="77777777" w:rsidR="004F6474" w:rsidRDefault="00164BF6" w:rsidP="007700A8">
      <w:pPr>
        <w:spacing w:afterLines="100" w:after="240" w:line="278" w:lineRule="auto"/>
        <w:rPr>
          <w:lang w:val="pt-PT"/>
        </w:rPr>
      </w:pPr>
      <w:r w:rsidRPr="00C37C87">
        <w:rPr>
          <w:lang w:val="pt-PT"/>
        </w:rPr>
        <w:t>Estes quiosques inauguram em simultâneo segundo um roteiro que dará a conhecer cinco obras artísticas resultantes de residências artísticas desenvolvidas por outros tantos artistas: Emilia Rigová, Hilda de Paulo, Maria Trabulo, Marta Machado e Miguel Teodoro. Estas obras resultam de investigações artísticas sobre coleções privadas e/ou arquivos institucionais de comunidades menos representativas de Braga, desvendando novas histórias e representações da cidade.</w:t>
      </w:r>
    </w:p>
    <w:p w14:paraId="06DA567A" w14:textId="2FE489D9" w:rsidR="00164BF6" w:rsidRDefault="004F6474" w:rsidP="007700A8">
      <w:pPr>
        <w:spacing w:afterLines="100" w:after="240" w:line="278" w:lineRule="auto"/>
        <w:rPr>
          <w:lang w:val="pt-PT"/>
        </w:rPr>
      </w:pPr>
      <w:r w:rsidRPr="00C37C87">
        <w:rPr>
          <w:lang w:val="pt-PT"/>
        </w:rPr>
        <w:t>Em 2025, formarão uma espécie de museu com vários centros, espalhados por diferentes pontos da cidade, recebendo micro exposições, bem como atividades paralelas programadas especificamente para cada um destes espaços.</w:t>
      </w:r>
    </w:p>
    <w:p w14:paraId="0F4AA81B" w14:textId="77777777" w:rsidR="004F6474" w:rsidRPr="00C37C87" w:rsidRDefault="004F6474" w:rsidP="007700A8">
      <w:pPr>
        <w:spacing w:afterLines="100" w:after="240" w:line="278" w:lineRule="auto"/>
        <w:rPr>
          <w:lang w:val="pt-PT"/>
        </w:rPr>
      </w:pPr>
      <w:r w:rsidRPr="00164BF6">
        <w:rPr>
          <w:lang w:val="pt-PT"/>
        </w:rPr>
        <w:t>Os quiosques encontram-se:</w:t>
      </w:r>
    </w:p>
    <w:p w14:paraId="44902461" w14:textId="7A667B3B" w:rsidR="007700A8" w:rsidRPr="00164BF6" w:rsidRDefault="004F6474" w:rsidP="00267B71">
      <w:pPr>
        <w:spacing w:afterLines="100" w:after="240"/>
        <w:rPr>
          <w:lang w:val="pt-PT"/>
        </w:rPr>
      </w:pPr>
      <w:r w:rsidRPr="00C37C87">
        <w:rPr>
          <w:lang w:val="pt-PT"/>
        </w:rPr>
        <w:t>—</w:t>
      </w:r>
      <w:r w:rsidRPr="00164BF6">
        <w:rPr>
          <w:lang w:val="pt-PT"/>
        </w:rPr>
        <w:t xml:space="preserve"> na </w:t>
      </w:r>
      <w:r w:rsidRPr="00C37C87">
        <w:rPr>
          <w:lang w:val="pt-PT"/>
        </w:rPr>
        <w:t>Rua Dr. Francisco Duarte, em Santa Tecla (junto ao Tribunal)</w:t>
      </w:r>
      <w:r w:rsidRPr="00C37C87">
        <w:rPr>
          <w:lang w:val="pt-PT"/>
        </w:rPr>
        <w:br/>
        <w:t>—</w:t>
      </w:r>
      <w:r w:rsidRPr="00164BF6">
        <w:rPr>
          <w:lang w:val="pt-PT"/>
        </w:rPr>
        <w:t xml:space="preserve"> na </w:t>
      </w:r>
      <w:r w:rsidRPr="00C37C87">
        <w:rPr>
          <w:lang w:val="pt-PT"/>
        </w:rPr>
        <w:t>Rua Dr. Costa Júnior, no Carandá</w:t>
      </w:r>
      <w:r w:rsidRPr="00C37C87">
        <w:rPr>
          <w:lang w:val="pt-PT"/>
        </w:rPr>
        <w:br/>
        <w:t>— no Largo Paulo Osório (junto à biblioteca Lúcio Craveiro da Silva)</w:t>
      </w:r>
      <w:r w:rsidRPr="00C37C87">
        <w:rPr>
          <w:lang w:val="pt-PT"/>
        </w:rPr>
        <w:br/>
        <w:t>—</w:t>
      </w:r>
      <w:r w:rsidRPr="00164BF6">
        <w:rPr>
          <w:lang w:val="pt-PT"/>
        </w:rPr>
        <w:t xml:space="preserve"> </w:t>
      </w:r>
      <w:r w:rsidRPr="00C37C87">
        <w:rPr>
          <w:lang w:val="pt-PT"/>
        </w:rPr>
        <w:t>na Praça Conde de Agrolongo (junto ao Pópulo)</w:t>
      </w:r>
      <w:r w:rsidRPr="00C37C87">
        <w:rPr>
          <w:lang w:val="pt-PT"/>
        </w:rPr>
        <w:br/>
        <w:t xml:space="preserve">— </w:t>
      </w:r>
      <w:r w:rsidRPr="00164BF6">
        <w:rPr>
          <w:lang w:val="pt-PT"/>
        </w:rPr>
        <w:t>no</w:t>
      </w:r>
      <w:r w:rsidRPr="00C37C87">
        <w:rPr>
          <w:lang w:val="pt-PT"/>
        </w:rPr>
        <w:t xml:space="preserve"> Lugar do Bairro Novo, em Gualtar (UM)</w:t>
      </w:r>
    </w:p>
    <w:p w14:paraId="2EAD2C7B" w14:textId="6DC63F51" w:rsidR="007700A8" w:rsidRPr="007700A8" w:rsidRDefault="007700A8" w:rsidP="007700A8">
      <w:pPr>
        <w:spacing w:afterLines="100" w:after="240" w:line="278" w:lineRule="auto"/>
        <w:rPr>
          <w:lang w:val="pt-PT"/>
        </w:rPr>
      </w:pPr>
      <w:r w:rsidRPr="00164BF6">
        <w:rPr>
          <w:lang w:val="pt-PT"/>
        </w:rPr>
        <w:t>A </w:t>
      </w:r>
      <w:hyperlink r:id="rId6" w:history="1">
        <w:r w:rsidRPr="00164BF6">
          <w:rPr>
            <w:rStyle w:val="Hiperligao"/>
            <w:lang w:val="pt-PT"/>
          </w:rPr>
          <w:t>informação</w:t>
        </w:r>
      </w:hyperlink>
      <w:r w:rsidRPr="00164BF6">
        <w:rPr>
          <w:lang w:val="pt-PT"/>
        </w:rPr>
        <w:t> sobre a localização dos cinco quiosques que integram este projeto e os percursos de autocarro para os visitares, está disponível no site da Braga 25.</w:t>
      </w:r>
    </w:p>
    <w:p w14:paraId="3C02277A" w14:textId="77777777" w:rsidR="007700A8" w:rsidRDefault="007700A8" w:rsidP="00EE5F8F">
      <w:pPr>
        <w:spacing w:line="259" w:lineRule="auto"/>
        <w:rPr>
          <w:lang w:val="pt-PT"/>
        </w:rPr>
      </w:pPr>
    </w:p>
    <w:p w14:paraId="35A62B2C" w14:textId="77777777" w:rsidR="00267B71" w:rsidRDefault="00267B71" w:rsidP="00EE5F8F">
      <w:pPr>
        <w:spacing w:line="259" w:lineRule="auto"/>
        <w:rPr>
          <w:lang w:val="pt-PT"/>
        </w:rPr>
      </w:pPr>
    </w:p>
    <w:p w14:paraId="0645BDB9" w14:textId="6978026E" w:rsidR="00891A82" w:rsidRPr="00EE5F8F" w:rsidRDefault="0010091D" w:rsidP="00EE5F8F">
      <w:pPr>
        <w:spacing w:line="259" w:lineRule="auto"/>
        <w:rPr>
          <w:lang w:val="pt-PT"/>
        </w:rPr>
      </w:pPr>
      <w:r w:rsidRPr="002F6BBE">
        <w:rPr>
          <w:lang w:val="pt-PT"/>
        </w:rPr>
        <w:t>Mais informações em Braga25.pt</w:t>
      </w:r>
    </w:p>
    <w:sectPr w:rsidR="00891A82" w:rsidRPr="00EE5F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1A5A3" w14:textId="77777777" w:rsidR="00AC3689" w:rsidRDefault="00AC3689">
      <w:pPr>
        <w:spacing w:line="240" w:lineRule="auto"/>
      </w:pPr>
      <w:r>
        <w:separator/>
      </w:r>
    </w:p>
  </w:endnote>
  <w:endnote w:type="continuationSeparator" w:id="0">
    <w:p w14:paraId="30497277" w14:textId="77777777" w:rsidR="00AC3689" w:rsidRDefault="00AC36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BB" w14:textId="77777777" w:rsidR="00891A82" w:rsidRDefault="00000000">
    <w:pPr>
      <w:tabs>
        <w:tab w:val="center" w:pos="4252"/>
        <w:tab w:val="right" w:pos="8504"/>
      </w:tabs>
      <w:spacing w:line="240" w:lineRule="auto"/>
      <w:ind w:left="-115"/>
    </w:pPr>
    <w:r>
      <w:rPr>
        <w:noProof/>
      </w:rPr>
      <w:drawing>
        <wp:inline distT="0" distB="0" distL="0" distR="0" wp14:anchorId="0645BDBE" wp14:editId="0645BDBF">
          <wp:extent cx="2087926" cy="57249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1899" t="-1301" r="59325" b="34981"/>
                  <a:stretch>
                    <a:fillRect/>
                  </a:stretch>
                </pic:blipFill>
                <pic:spPr>
                  <a:xfrm>
                    <a:off x="0" y="0"/>
                    <a:ext cx="2087926" cy="572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5FCD4" w14:textId="77777777" w:rsidR="00AC3689" w:rsidRDefault="00AC3689">
      <w:pPr>
        <w:spacing w:line="240" w:lineRule="auto"/>
      </w:pPr>
      <w:r>
        <w:separator/>
      </w:r>
    </w:p>
  </w:footnote>
  <w:footnote w:type="continuationSeparator" w:id="0">
    <w:p w14:paraId="09D8BEF4" w14:textId="77777777" w:rsidR="00AC3689" w:rsidRDefault="00AC36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5BDBA" w14:textId="77777777" w:rsidR="00891A82" w:rsidRDefault="00000000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inline distT="0" distB="0" distL="0" distR="0" wp14:anchorId="0645BDBC" wp14:editId="0645BDBD">
          <wp:extent cx="1425195" cy="107545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13241" r="63087"/>
                  <a:stretch>
                    <a:fillRect/>
                  </a:stretch>
                </pic:blipFill>
                <pic:spPr>
                  <a:xfrm>
                    <a:off x="0" y="0"/>
                    <a:ext cx="1425195" cy="1075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A82"/>
    <w:rsid w:val="00002513"/>
    <w:rsid w:val="0002267B"/>
    <w:rsid w:val="000457B4"/>
    <w:rsid w:val="00050190"/>
    <w:rsid w:val="0010091D"/>
    <w:rsid w:val="00164BF6"/>
    <w:rsid w:val="001A33FF"/>
    <w:rsid w:val="001E16E6"/>
    <w:rsid w:val="001E22D1"/>
    <w:rsid w:val="00267B71"/>
    <w:rsid w:val="0029433B"/>
    <w:rsid w:val="002F07B5"/>
    <w:rsid w:val="002F34F7"/>
    <w:rsid w:val="002F6BBE"/>
    <w:rsid w:val="0031315E"/>
    <w:rsid w:val="00321755"/>
    <w:rsid w:val="00366364"/>
    <w:rsid w:val="00370A05"/>
    <w:rsid w:val="00384165"/>
    <w:rsid w:val="00452008"/>
    <w:rsid w:val="004B36BF"/>
    <w:rsid w:val="004C5F6C"/>
    <w:rsid w:val="004D0D83"/>
    <w:rsid w:val="004E0D60"/>
    <w:rsid w:val="004F6474"/>
    <w:rsid w:val="00575002"/>
    <w:rsid w:val="00763DB7"/>
    <w:rsid w:val="007700A8"/>
    <w:rsid w:val="007B1A2F"/>
    <w:rsid w:val="00891A82"/>
    <w:rsid w:val="008A42B2"/>
    <w:rsid w:val="008C272D"/>
    <w:rsid w:val="008D670E"/>
    <w:rsid w:val="00986E87"/>
    <w:rsid w:val="009D59CA"/>
    <w:rsid w:val="00A20197"/>
    <w:rsid w:val="00A45933"/>
    <w:rsid w:val="00AA7821"/>
    <w:rsid w:val="00AC3689"/>
    <w:rsid w:val="00B02D36"/>
    <w:rsid w:val="00B73C85"/>
    <w:rsid w:val="00BB7507"/>
    <w:rsid w:val="00C76272"/>
    <w:rsid w:val="00CE75F2"/>
    <w:rsid w:val="00CF29AD"/>
    <w:rsid w:val="00DA74E1"/>
    <w:rsid w:val="00DE2AD1"/>
    <w:rsid w:val="00E53F3F"/>
    <w:rsid w:val="00E63C35"/>
    <w:rsid w:val="00E96F45"/>
    <w:rsid w:val="00ED7755"/>
    <w:rsid w:val="00EE5F8F"/>
    <w:rsid w:val="00EE613D"/>
    <w:rsid w:val="00F02048"/>
    <w:rsid w:val="00F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5BDAC"/>
  <w15:docId w15:val="{4DC054F8-B1F8-4A3A-A74F-B4545A416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ligao">
    <w:name w:val="Hyperlink"/>
    <w:basedOn w:val="Tipodeletrapredefinidodopargrafo"/>
    <w:uiPriority w:val="99"/>
    <w:unhideWhenUsed/>
    <w:rsid w:val="002F6BBE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F6BBE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750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8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raga25.pt/geomap-contra-quiosque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284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José Dantas</cp:lastModifiedBy>
  <cp:revision>43</cp:revision>
  <dcterms:created xsi:type="dcterms:W3CDTF">2025-05-14T14:25:00Z</dcterms:created>
  <dcterms:modified xsi:type="dcterms:W3CDTF">2025-06-04T11:12:00Z</dcterms:modified>
</cp:coreProperties>
</file>